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F8C" w:rsidRPr="002F5F8C" w:rsidRDefault="002F5F8C" w:rsidP="002F5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2F5F8C" w:rsidRPr="002F5F8C" w:rsidTr="002F5F8C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2F5F8C" w:rsidRPr="002F5F8C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50"/>
                  </w:tblGrid>
                  <w:tr w:rsidR="002F5F8C" w:rsidRPr="002F5F8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F5F8C" w:rsidRPr="002F5F8C" w:rsidRDefault="002F5F8C" w:rsidP="002F5F8C">
                        <w:pPr>
                          <w:spacing w:after="0" w:line="240" w:lineRule="auto"/>
                          <w:jc w:val="center"/>
                          <w:textAlignment w:val="baseline"/>
                          <w:divId w:val="1741901213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C"/>
                          </w:rPr>
                        </w:pPr>
                        <w:r w:rsidRPr="002F5F8C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EC"/>
                          </w:rPr>
                          <w:drawing>
                            <wp:inline distT="0" distB="0" distL="0" distR="0">
                              <wp:extent cx="5238750" cy="1085850"/>
                              <wp:effectExtent l="0" t="0" r="0" b="0"/>
                              <wp:docPr id="1" name="Imagen 1" descr="https://wwwh1.pichincha.com/pichincha/notificaciones/imagenes/bannerNotificacion.jpg?v1.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wwwh1.pichincha.com/pichincha/notificaciones/imagenes/bannerNotificacion.jpg?v1.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238750" cy="1085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F5F8C" w:rsidRPr="002F5F8C" w:rsidRDefault="002F5F8C" w:rsidP="002F5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</w:p>
              </w:tc>
            </w:tr>
          </w:tbl>
          <w:p w:rsidR="002F5F8C" w:rsidRPr="002F5F8C" w:rsidRDefault="002F5F8C" w:rsidP="002F5F8C">
            <w:pPr>
              <w:spacing w:after="0" w:line="240" w:lineRule="auto"/>
              <w:rPr>
                <w:rFonts w:ascii="Segoe UI" w:eastAsia="Times New Roman" w:hAnsi="Segoe UI" w:cs="Segoe UI"/>
                <w:color w:val="323130"/>
                <w:sz w:val="24"/>
                <w:szCs w:val="24"/>
                <w:lang w:eastAsia="es-EC"/>
              </w:rPr>
            </w:pPr>
          </w:p>
        </w:tc>
      </w:tr>
    </w:tbl>
    <w:p w:rsidR="002F5F8C" w:rsidRPr="002F5F8C" w:rsidRDefault="002F5F8C" w:rsidP="002F5F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C"/>
        </w:rPr>
      </w:pPr>
    </w:p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2F5F8C" w:rsidRPr="002F5F8C" w:rsidTr="002F5F8C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2F5F8C" w:rsidRPr="002F5F8C">
              <w:trPr>
                <w:tblCellSpacing w:w="0" w:type="dxa"/>
                <w:jc w:val="center"/>
              </w:trPr>
              <w:tc>
                <w:tcPr>
                  <w:tcW w:w="5000" w:type="pct"/>
                  <w:shd w:val="clear" w:color="auto" w:fill="F6F4F5"/>
                  <w:tcMar>
                    <w:top w:w="300" w:type="dxa"/>
                    <w:left w:w="300" w:type="dxa"/>
                    <w:bottom w:w="300" w:type="dxa"/>
                    <w:right w:w="300" w:type="dxa"/>
                  </w:tcMar>
                  <w:vAlign w:val="center"/>
                  <w:hideMark/>
                </w:tcPr>
                <w:tbl>
                  <w:tblPr>
                    <w:tblW w:w="76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50"/>
                  </w:tblGrid>
                  <w:tr w:rsidR="002F5F8C" w:rsidRPr="002F5F8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45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2F5F8C" w:rsidRPr="002F5F8C" w:rsidRDefault="002F5F8C" w:rsidP="002F5F8C">
                        <w:pPr>
                          <w:spacing w:after="0" w:line="33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SÁBADO, 04 DE ABRIL DE 2020 09:38</w:t>
                        </w:r>
                      </w:p>
                    </w:tc>
                  </w:tr>
                  <w:tr w:rsidR="002F5F8C" w:rsidRPr="002F5F8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  <w:vAlign w:val="center"/>
                        <w:hideMark/>
                      </w:tcPr>
                      <w:p w:rsidR="002F5F8C" w:rsidRPr="002F5F8C" w:rsidRDefault="002F5F8C" w:rsidP="002F5F8C">
                        <w:pPr>
                          <w:spacing w:after="0" w:line="330" w:lineRule="atLeast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Transferencia</w:t>
                        </w:r>
                      </w:p>
                    </w:tc>
                  </w:tr>
                  <w:tr w:rsidR="002F5F8C" w:rsidRPr="002F5F8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2F5F8C" w:rsidRPr="002F5F8C" w:rsidRDefault="002F5F8C" w:rsidP="002F5F8C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Estimado/a: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 CIFUENTES PONCE MICHAEL ALEXANDER</w:t>
                        </w:r>
                      </w:p>
                    </w:tc>
                  </w:tr>
                  <w:tr w:rsidR="002F5F8C" w:rsidRPr="002F5F8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2F5F8C" w:rsidRPr="002F5F8C" w:rsidRDefault="002F5F8C" w:rsidP="002F5F8C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2F5F8C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Reciba un cordial saludo del Asesor Virtual del Banco Pichincha.</w:t>
                        </w:r>
                      </w:p>
                    </w:tc>
                  </w:tr>
                  <w:tr w:rsidR="002F5F8C" w:rsidRPr="002F5F8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2F5F8C" w:rsidRPr="002F5F8C" w:rsidRDefault="002F5F8C" w:rsidP="002F5F8C">
                        <w:pPr>
                          <w:spacing w:after="0" w:line="330" w:lineRule="atLeast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2F5F8C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Su transferencia se ha realizado con éxito.</w:t>
                        </w:r>
                      </w:p>
                    </w:tc>
                  </w:tr>
                  <w:tr w:rsidR="002F5F8C" w:rsidRPr="002F5F8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  <w:vAlign w:val="center"/>
                        <w:hideMark/>
                      </w:tcPr>
                      <w:tbl>
                        <w:tblPr>
                          <w:tblW w:w="6600" w:type="dxa"/>
                          <w:jc w:val="center"/>
                          <w:tblBorders>
                            <w:top w:val="single" w:sz="6" w:space="0" w:color="F6F4F5"/>
                            <w:left w:val="single" w:sz="6" w:space="0" w:color="F6F4F5"/>
                            <w:bottom w:val="single" w:sz="6" w:space="0" w:color="F6F4F5"/>
                            <w:right w:val="single" w:sz="6" w:space="0" w:color="F6F4F5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40"/>
                          <w:gridCol w:w="3960"/>
                        </w:tblGrid>
                        <w:tr w:rsidR="002F5F8C" w:rsidRPr="002F5F8C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shd w:val="clear" w:color="auto" w:fill="F6F4F5"/>
                              <w:tcMar>
                                <w:top w:w="150" w:type="dxa"/>
                                <w:left w:w="600" w:type="dxa"/>
                                <w:bottom w:w="150" w:type="dxa"/>
                                <w:right w:w="600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Detalle de transferencia</w:t>
                              </w:r>
                            </w:p>
                          </w:tc>
                        </w:tr>
                        <w:tr w:rsidR="002F5F8C" w:rsidRPr="002F5F8C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300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Cuenta acreditada: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300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XXXXXX7874</w:t>
                              </w:r>
                            </w:p>
                          </w:tc>
                        </w:tr>
                        <w:tr w:rsidR="002F5F8C" w:rsidRPr="002F5F8C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Fecha: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04/04/2020</w:t>
                              </w:r>
                            </w:p>
                          </w:tc>
                        </w:tr>
                        <w:tr w:rsidR="002F5F8C" w:rsidRPr="002F5F8C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Nombre del ordenante: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JAMA NAZARENO BELKYS FERNANDA</w:t>
                              </w:r>
                            </w:p>
                          </w:tc>
                        </w:tr>
                        <w:tr w:rsidR="002F5F8C" w:rsidRPr="002F5F8C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Monto: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$ 20</w:t>
                              </w:r>
                            </w:p>
                          </w:tc>
                        </w:tr>
                        <w:tr w:rsidR="002F5F8C" w:rsidRPr="002F5F8C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Concepto: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Pago del pedido EORPSJSWM</w:t>
                              </w:r>
                            </w:p>
                          </w:tc>
                        </w:tr>
                        <w:tr w:rsidR="002F5F8C" w:rsidRPr="002F5F8C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30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Número de documento: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300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2F5F8C" w:rsidRPr="002F5F8C" w:rsidRDefault="002F5F8C" w:rsidP="002F5F8C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2F5F8C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3204221</w:t>
                              </w:r>
                            </w:p>
                          </w:tc>
                        </w:tr>
                      </w:tbl>
                      <w:p w:rsidR="002F5F8C" w:rsidRPr="002F5F8C" w:rsidRDefault="002F5F8C" w:rsidP="002F5F8C">
                        <w:pPr>
                          <w:spacing w:after="0" w:line="33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</w:p>
                    </w:tc>
                  </w:tr>
                  <w:tr w:rsidR="002F5F8C" w:rsidRPr="002F5F8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450" w:type="dxa"/>
                          <w:bottom w:w="600" w:type="dxa"/>
                          <w:right w:w="450" w:type="dxa"/>
                        </w:tcMar>
                        <w:vAlign w:val="center"/>
                        <w:hideMark/>
                      </w:tcPr>
                      <w:p w:rsidR="002F5F8C" w:rsidRPr="002F5F8C" w:rsidRDefault="002F5F8C" w:rsidP="002F5F8C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2F5F8C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Gracias por utilizar nuestro servicio, estaremos gustosos de servirle.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br/>
                        </w:r>
                        <w:r w:rsidRPr="002F5F8C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br/>
                          <w:t>Atentamente,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br/>
                        </w: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Banco Pichincha</w:t>
                        </w:r>
                      </w:p>
                    </w:tc>
                  </w:tr>
                </w:tbl>
                <w:p w:rsidR="002F5F8C" w:rsidRPr="002F5F8C" w:rsidRDefault="002F5F8C" w:rsidP="002F5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</w:p>
              </w:tc>
            </w:tr>
          </w:tbl>
          <w:p w:rsidR="002F5F8C" w:rsidRPr="002F5F8C" w:rsidRDefault="002F5F8C" w:rsidP="002F5F8C">
            <w:pPr>
              <w:spacing w:after="0" w:line="240" w:lineRule="auto"/>
              <w:rPr>
                <w:rFonts w:ascii="Segoe UI" w:eastAsia="Times New Roman" w:hAnsi="Segoe UI" w:cs="Segoe UI"/>
                <w:color w:val="323130"/>
                <w:sz w:val="24"/>
                <w:szCs w:val="24"/>
                <w:lang w:eastAsia="es-EC"/>
              </w:rPr>
            </w:pPr>
          </w:p>
        </w:tc>
      </w:tr>
    </w:tbl>
    <w:p w:rsidR="002F5F8C" w:rsidRPr="002F5F8C" w:rsidRDefault="002F5F8C" w:rsidP="002F5F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C"/>
        </w:rPr>
      </w:pPr>
    </w:p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2F5F8C" w:rsidRPr="002F5F8C" w:rsidTr="002F5F8C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2F5F8C" w:rsidRPr="002F5F8C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Spacing w:w="0" w:type="dxa"/>
                    <w:shd w:val="clear" w:color="auto" w:fill="0F265C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50"/>
                  </w:tblGrid>
                  <w:tr w:rsidR="002F5F8C" w:rsidRPr="002F5F8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0F265C"/>
                        <w:tcMar>
                          <w:top w:w="300" w:type="dxa"/>
                          <w:left w:w="300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2F5F8C" w:rsidRPr="002F5F8C" w:rsidRDefault="002F5F8C" w:rsidP="002F5F8C">
                        <w:pPr>
                          <w:spacing w:after="0" w:line="150" w:lineRule="atLeast"/>
                          <w:jc w:val="both"/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C"/>
                          </w:rPr>
                        </w:pP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C"/>
                          </w:rPr>
                          <w:t>www.pichincha.com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C"/>
                          </w:rPr>
                          <w:br/>
                        </w:r>
                        <w:r w:rsidRPr="002F5F8C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C"/>
                          </w:rPr>
                          <w:br/>
                        </w: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C"/>
                          </w:rPr>
                          <w:t>Banca Telefónica: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C"/>
                          </w:rPr>
                          <w:t> Quito y Región Sierra </w:t>
                        </w: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C"/>
                          </w:rPr>
                          <w:t>(02)-2999-999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C"/>
                          </w:rPr>
                          <w:t> ¦ Guayaquil y Región Costa al </w:t>
                        </w: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C"/>
                          </w:rPr>
                          <w:t>1700 800 800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C"/>
                          </w:rPr>
                          <w:t> ¦ Cuenca y Región Austro</w:t>
                        </w: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C"/>
                          </w:rPr>
                          <w:t> (07)-2848-888</w:t>
                        </w:r>
                      </w:p>
                    </w:tc>
                  </w:tr>
                </w:tbl>
                <w:p w:rsidR="002F5F8C" w:rsidRPr="002F5F8C" w:rsidRDefault="002F5F8C" w:rsidP="002F5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</w:p>
              </w:tc>
            </w:tr>
          </w:tbl>
          <w:p w:rsidR="002F5F8C" w:rsidRPr="002F5F8C" w:rsidRDefault="002F5F8C" w:rsidP="002F5F8C">
            <w:pPr>
              <w:spacing w:after="0" w:line="240" w:lineRule="auto"/>
              <w:rPr>
                <w:rFonts w:ascii="Segoe UI" w:eastAsia="Times New Roman" w:hAnsi="Segoe UI" w:cs="Segoe UI"/>
                <w:color w:val="323130"/>
                <w:sz w:val="24"/>
                <w:szCs w:val="24"/>
                <w:lang w:eastAsia="es-EC"/>
              </w:rPr>
            </w:pPr>
          </w:p>
        </w:tc>
      </w:tr>
    </w:tbl>
    <w:p w:rsidR="002F5F8C" w:rsidRPr="002F5F8C" w:rsidRDefault="002F5F8C" w:rsidP="002F5F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C"/>
        </w:rPr>
      </w:pPr>
    </w:p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2F5F8C" w:rsidRPr="002F5F8C" w:rsidTr="002F5F8C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2F5F8C" w:rsidRPr="002F5F8C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Spacing w:w="0" w:type="dxa"/>
                    <w:shd w:val="clear" w:color="auto" w:fill="F2F2F2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50"/>
                  </w:tblGrid>
                  <w:tr w:rsidR="002F5F8C" w:rsidRPr="002F5F8C">
                    <w:trPr>
                      <w:trHeight w:val="150"/>
                      <w:tblCellSpacing w:w="0" w:type="dxa"/>
                      <w:jc w:val="center"/>
                    </w:trPr>
                    <w:tc>
                      <w:tcPr>
                        <w:tcW w:w="5000" w:type="pct"/>
                        <w:shd w:val="clear" w:color="auto" w:fill="F2F2F2"/>
                        <w:vAlign w:val="center"/>
                        <w:hideMark/>
                      </w:tcPr>
                      <w:p w:rsidR="002F5F8C" w:rsidRPr="002F5F8C" w:rsidRDefault="002F5F8C" w:rsidP="002F5F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C"/>
                          </w:rPr>
                        </w:pPr>
                      </w:p>
                    </w:tc>
                  </w:tr>
                  <w:tr w:rsidR="002F5F8C" w:rsidRPr="002F5F8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6F4F5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:rsidR="002F5F8C" w:rsidRPr="002F5F8C" w:rsidRDefault="002F5F8C" w:rsidP="002F5F8C">
                        <w:pPr>
                          <w:spacing w:after="0" w:line="150" w:lineRule="atLeast"/>
                          <w:jc w:val="both"/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</w:pPr>
                        <w:r w:rsidRPr="002F5F8C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  <w:lastRenderedPageBreak/>
                          <w:t>Ingrese a nuestro portal digitando</w:t>
                        </w: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67554F"/>
                            <w:sz w:val="14"/>
                            <w:szCs w:val="14"/>
                            <w:lang w:eastAsia="es-EC"/>
                          </w:rPr>
                          <w:t> www.pichincha.com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  <w:t> y verifique que comience con</w:t>
                        </w: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67554F"/>
                            <w:sz w:val="14"/>
                            <w:szCs w:val="14"/>
                            <w:lang w:eastAsia="es-EC"/>
                          </w:rPr>
                          <w:t> https://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  <w:t> la letra s indica que está en nuestro</w:t>
                        </w: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67554F"/>
                            <w:sz w:val="14"/>
                            <w:szCs w:val="14"/>
                            <w:lang w:eastAsia="es-EC"/>
                          </w:rPr>
                          <w:t> sitio web seguro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  <w:t>. Por su seguridad no ingrese a través de buscadores ni links.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  <w:br/>
                        </w:r>
                        <w:r w:rsidRPr="002F5F8C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  <w:br/>
                        </w: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67554F"/>
                            <w:sz w:val="14"/>
                            <w:szCs w:val="14"/>
                            <w:lang w:eastAsia="es-EC"/>
                          </w:rPr>
                          <w:t>Nota de descargo: 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  <w:t>La información contenida en este e-mail es confidencial y sólo puede ser utilizada por el individuo o la compañía a la cual está dirigido. Esta información no debe ser distribuida ni copiada total o parcialmente por ningún medio sin la autorización del BANCO PICHINCHA C.A.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  <w:br/>
                          <w:t>La organización no asume responsabilidad sobre información, opiniones o criterios contenidos en este e-mail que no esté relacionada con negocios oficiales de nuestra institución.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  <w:br/>
                          <w:t>Banco Pichincha nunca solicita información financiera ni claves vía telefónica, correos electrónicos o redes sociales.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  <w:br/>
                        </w:r>
                        <w:r w:rsidRPr="002F5F8C">
                          <w:rPr>
                            <w:rFonts w:ascii="Arial" w:eastAsia="Times New Roman" w:hAnsi="Arial" w:cs="Arial"/>
                            <w:b/>
                            <w:bCs/>
                            <w:color w:val="67554F"/>
                            <w:sz w:val="14"/>
                            <w:szCs w:val="14"/>
                            <w:lang w:eastAsia="es-EC"/>
                          </w:rPr>
                          <w:t>Disclaimer: 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  <w:t>The information contained in this e-mail is confidential and intended only for the use of the person or company to which it is addressed. This information is considered provisional and referential; it cannot be totally or partially distributed or copied by any media without the authorization from BANCO PICHINCHA C.A.</w:t>
                        </w:r>
                        <w:r w:rsidRPr="002F5F8C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C"/>
                          </w:rPr>
                          <w:br/>
                          <w:t>The Bank does not assume responsibility about this information, opinions or criteria contented in this e-mail.</w:t>
                        </w:r>
                      </w:p>
                    </w:tc>
                  </w:tr>
                </w:tbl>
                <w:p w:rsidR="002F5F8C" w:rsidRPr="002F5F8C" w:rsidRDefault="002F5F8C" w:rsidP="002F5F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</w:p>
              </w:tc>
            </w:tr>
          </w:tbl>
          <w:p w:rsidR="002F5F8C" w:rsidRPr="002F5F8C" w:rsidRDefault="002F5F8C" w:rsidP="002F5F8C">
            <w:pPr>
              <w:spacing w:after="0" w:line="240" w:lineRule="auto"/>
              <w:rPr>
                <w:rFonts w:ascii="Segoe UI" w:eastAsia="Times New Roman" w:hAnsi="Segoe UI" w:cs="Segoe UI"/>
                <w:color w:val="323130"/>
                <w:sz w:val="24"/>
                <w:szCs w:val="24"/>
                <w:lang w:eastAsia="es-EC"/>
              </w:rPr>
            </w:pPr>
          </w:p>
        </w:tc>
      </w:tr>
    </w:tbl>
    <w:p w:rsidR="001E3A9D" w:rsidRDefault="001E3A9D">
      <w:bookmarkStart w:id="0" w:name="_GoBack"/>
      <w:bookmarkEnd w:id="0"/>
    </w:p>
    <w:sectPr w:rsidR="001E3A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F8C"/>
    <w:rsid w:val="001E3A9D"/>
    <w:rsid w:val="002F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E6961C1-B991-4A83-AED2-A1EF74D2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2F5F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BELKYS JAMA</dc:creator>
  <cp:keywords/>
  <dc:description/>
  <cp:lastModifiedBy>BELKYS JAMA</cp:lastModifiedBy>
  <cp:revision>1</cp:revision>
  <dcterms:created xsi:type="dcterms:W3CDTF">2020-04-04T14:55:00Z</dcterms:created>
  <dcterms:modified xsi:type="dcterms:W3CDTF">2020-04-04T14:55:00Z</dcterms:modified>
</cp:coreProperties>
</file>